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A6" w:rsidRPr="00A233A6" w:rsidRDefault="009D3DD5" w:rsidP="00A233A6">
      <w:pPr>
        <w:widowControl w:val="0"/>
        <w:autoSpaceDE w:val="0"/>
        <w:autoSpaceDN w:val="0"/>
        <w:spacing w:before="7" w:after="0" w:line="240" w:lineRule="auto"/>
        <w:ind w:left="5664" w:right="4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33A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</w:p>
    <w:p w:rsidR="00A233A6" w:rsidRPr="00A233A6" w:rsidRDefault="009D3DD5" w:rsidP="00A233A6">
      <w:pPr>
        <w:widowControl w:val="0"/>
        <w:autoSpaceDE w:val="0"/>
        <w:autoSpaceDN w:val="0"/>
        <w:spacing w:before="7" w:after="0" w:line="240" w:lineRule="auto"/>
        <w:ind w:left="5664" w:right="410"/>
        <w:rPr>
          <w:rFonts w:ascii="Times New Roman" w:hAnsi="Times New Roman" w:cs="Times New Roman"/>
          <w:i/>
          <w:sz w:val="24"/>
          <w:szCs w:val="24"/>
        </w:rPr>
      </w:pPr>
      <w:r w:rsidRPr="00A233A6">
        <w:rPr>
          <w:rFonts w:ascii="Times New Roman" w:eastAsia="Times New Roman" w:hAnsi="Times New Roman" w:cs="Times New Roman"/>
          <w:i/>
          <w:sz w:val="24"/>
          <w:szCs w:val="24"/>
        </w:rPr>
        <w:t>к положению</w:t>
      </w:r>
      <w:r w:rsidR="00A233A6" w:rsidRPr="00A233A6">
        <w:rPr>
          <w:rFonts w:ascii="Times New Roman" w:hAnsi="Times New Roman" w:cs="Times New Roman"/>
          <w:sz w:val="24"/>
          <w:szCs w:val="24"/>
        </w:rPr>
        <w:t xml:space="preserve"> </w:t>
      </w:r>
      <w:r w:rsidR="00A233A6" w:rsidRPr="00A233A6">
        <w:rPr>
          <w:rFonts w:ascii="Times New Roman" w:hAnsi="Times New Roman" w:cs="Times New Roman"/>
          <w:i/>
          <w:sz w:val="24"/>
          <w:szCs w:val="24"/>
        </w:rPr>
        <w:t xml:space="preserve">о системе наставничества педагогических работников в </w:t>
      </w:r>
      <w:r w:rsidR="00A233A6" w:rsidRPr="00A233A6">
        <w:rPr>
          <w:rFonts w:ascii="Times New Roman" w:hAnsi="Times New Roman" w:cs="Times New Roman"/>
          <w:i/>
          <w:sz w:val="24"/>
          <w:szCs w:val="24"/>
        </w:rPr>
        <w:t>ГБПОУ «Ипатовский</w:t>
      </w:r>
    </w:p>
    <w:p w:rsidR="00A233A6" w:rsidRPr="00A233A6" w:rsidRDefault="00A233A6" w:rsidP="00A233A6">
      <w:pPr>
        <w:widowControl w:val="0"/>
        <w:autoSpaceDE w:val="0"/>
        <w:autoSpaceDN w:val="0"/>
        <w:spacing w:before="7" w:after="0" w:line="240" w:lineRule="auto"/>
        <w:ind w:left="5664" w:right="4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33A6">
        <w:rPr>
          <w:rFonts w:ascii="Times New Roman" w:hAnsi="Times New Roman" w:cs="Times New Roman"/>
          <w:i/>
          <w:sz w:val="24"/>
          <w:szCs w:val="24"/>
        </w:rPr>
        <w:t>многопрофильный техникум»</w:t>
      </w:r>
      <w:r w:rsidRPr="00A233A6">
        <w:rPr>
          <w:rFonts w:ascii="Times New Roman" w:hAnsi="Times New Roman" w:cs="Times New Roman"/>
          <w:i/>
          <w:sz w:val="24"/>
          <w:szCs w:val="24"/>
        </w:rPr>
        <w:t xml:space="preserve">, утвержденном приказом от </w:t>
      </w:r>
      <w:r w:rsidRPr="00A233A6">
        <w:rPr>
          <w:rFonts w:ascii="Times New Roman" w:eastAsia="Times New Roman" w:hAnsi="Times New Roman" w:cs="Times New Roman"/>
          <w:i/>
          <w:sz w:val="24"/>
          <w:szCs w:val="24"/>
        </w:rPr>
        <w:t>04.05.2022 г. №11</w:t>
      </w:r>
    </w:p>
    <w:p w:rsidR="009D3DD5" w:rsidRPr="009D3DD5" w:rsidRDefault="009D3DD5" w:rsidP="009D3DD5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3DD5" w:rsidRPr="009D3DD5" w:rsidRDefault="00AE06ED" w:rsidP="009D3DD5">
      <w:pPr>
        <w:widowControl w:val="0"/>
        <w:autoSpaceDE w:val="0"/>
        <w:autoSpaceDN w:val="0"/>
        <w:spacing w:after="0" w:line="322" w:lineRule="exact"/>
        <w:ind w:left="831" w:right="119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9D3DD5" w:rsidRPr="009D3DD5">
        <w:rPr>
          <w:rFonts w:ascii="Times New Roman" w:eastAsia="Times New Roman" w:hAnsi="Times New Roman" w:cs="Times New Roman"/>
          <w:bCs/>
          <w:sz w:val="28"/>
          <w:szCs w:val="28"/>
        </w:rPr>
        <w:t>орожная</w:t>
      </w:r>
      <w:r w:rsidR="009D3DD5" w:rsidRPr="009D3DD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9D3DD5" w:rsidRPr="009D3DD5">
        <w:rPr>
          <w:rFonts w:ascii="Times New Roman" w:eastAsia="Times New Roman" w:hAnsi="Times New Roman" w:cs="Times New Roman"/>
          <w:bCs/>
          <w:sz w:val="28"/>
          <w:szCs w:val="28"/>
        </w:rPr>
        <w:t>карта</w:t>
      </w:r>
      <w:r w:rsidR="009D3DD5" w:rsidRPr="009D3DD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9D3DD5" w:rsidRPr="009D3DD5">
        <w:rPr>
          <w:rFonts w:ascii="Times New Roman" w:eastAsia="Times New Roman" w:hAnsi="Times New Roman" w:cs="Times New Roman"/>
          <w:bCs/>
          <w:sz w:val="28"/>
          <w:szCs w:val="28"/>
        </w:rPr>
        <w:t>(план</w:t>
      </w:r>
      <w:r w:rsidR="009D3DD5" w:rsidRPr="009D3DD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9D3DD5" w:rsidRPr="009D3DD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мероприятий)</w:t>
      </w:r>
    </w:p>
    <w:p w:rsidR="00FC57C3" w:rsidRDefault="009D3DD5" w:rsidP="00AE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D3DD5">
        <w:rPr>
          <w:rFonts w:ascii="Times New Roman" w:eastAsia="Times New Roman" w:hAnsi="Times New Roman" w:cs="Times New Roman"/>
          <w:sz w:val="28"/>
        </w:rPr>
        <w:t>по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реализации</w:t>
      </w:r>
      <w:r w:rsidRPr="009D3DD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Положения</w:t>
      </w:r>
      <w:r w:rsidRPr="009D3DD5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о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системе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наставничества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педагогических</w:t>
      </w:r>
    </w:p>
    <w:p w:rsidR="00FC57C3" w:rsidRDefault="009D3DD5" w:rsidP="00AE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eastAsia="Times New Roman" w:hAnsi="Times New Roman" w:cs="Times New Roman"/>
          <w:sz w:val="28"/>
        </w:rPr>
        <w:t xml:space="preserve"> работников в </w:t>
      </w:r>
      <w:r w:rsidR="00AE06ED">
        <w:rPr>
          <w:rFonts w:ascii="Times New Roman" w:hAnsi="Times New Roman" w:cs="Times New Roman"/>
          <w:sz w:val="28"/>
          <w:szCs w:val="28"/>
        </w:rPr>
        <w:t xml:space="preserve">государственном бюджетном профессиональном </w:t>
      </w:r>
    </w:p>
    <w:p w:rsidR="00AE06ED" w:rsidRDefault="00AE06ED" w:rsidP="00AE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Pr="006008F2">
        <w:rPr>
          <w:rFonts w:ascii="Times New Roman" w:hAnsi="Times New Roman" w:cs="Times New Roman"/>
          <w:sz w:val="28"/>
          <w:szCs w:val="28"/>
        </w:rPr>
        <w:t>«Ипатовский многопрофильный техникум»</w:t>
      </w:r>
    </w:p>
    <w:p w:rsidR="00471E0B" w:rsidRDefault="00471E0B" w:rsidP="00471E0B">
      <w:pPr>
        <w:pStyle w:val="1"/>
        <w:spacing w:before="74" w:line="240" w:lineRule="auto"/>
        <w:ind w:left="3542" w:right="3414"/>
        <w:jc w:val="center"/>
      </w:pPr>
    </w:p>
    <w:p w:rsidR="00471E0B" w:rsidRPr="00471E0B" w:rsidRDefault="00471E0B" w:rsidP="00471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0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1E0B" w:rsidRDefault="00471E0B" w:rsidP="00E8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0B">
        <w:rPr>
          <w:rFonts w:ascii="Times New Roman" w:hAnsi="Times New Roman" w:cs="Times New Roman"/>
          <w:b/>
          <w:sz w:val="28"/>
          <w:szCs w:val="28"/>
        </w:rPr>
        <w:t>Цель</w:t>
      </w:r>
      <w:r w:rsidRPr="00471E0B">
        <w:rPr>
          <w:rFonts w:ascii="Times New Roman" w:hAnsi="Times New Roman" w:cs="Times New Roman"/>
          <w:sz w:val="28"/>
          <w:szCs w:val="28"/>
        </w:rPr>
        <w:t xml:space="preserve"> - создание условий для внедрения и развития системы наставничества в </w:t>
      </w:r>
      <w:r w:rsidR="0093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«Ипатовский многопрофильный техникум»</w:t>
      </w:r>
      <w:r w:rsidRPr="00471E0B">
        <w:rPr>
          <w:rFonts w:ascii="Times New Roman" w:hAnsi="Times New Roman" w:cs="Times New Roman"/>
          <w:sz w:val="28"/>
          <w:szCs w:val="28"/>
        </w:rPr>
        <w:t>.</w:t>
      </w:r>
    </w:p>
    <w:p w:rsidR="00471E0B" w:rsidRPr="00471E0B" w:rsidRDefault="00471E0B" w:rsidP="00E8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0B">
        <w:rPr>
          <w:rFonts w:ascii="Times New Roman" w:hAnsi="Times New Roman" w:cs="Times New Roman"/>
          <w:sz w:val="28"/>
          <w:szCs w:val="28"/>
        </w:rPr>
        <w:t xml:space="preserve">Организация и внедрение наставничества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471E0B">
        <w:rPr>
          <w:rFonts w:ascii="Times New Roman" w:hAnsi="Times New Roman" w:cs="Times New Roman"/>
          <w:sz w:val="28"/>
          <w:szCs w:val="28"/>
        </w:rPr>
        <w:t xml:space="preserve"> предполагает реализацию </w:t>
      </w:r>
      <w:r w:rsidR="000D36F9">
        <w:rPr>
          <w:rFonts w:ascii="Times New Roman" w:hAnsi="Times New Roman" w:cs="Times New Roman"/>
          <w:sz w:val="28"/>
          <w:szCs w:val="28"/>
        </w:rPr>
        <w:t>четырех</w:t>
      </w:r>
      <w:r w:rsidRPr="00471E0B">
        <w:rPr>
          <w:rFonts w:ascii="Times New Roman" w:hAnsi="Times New Roman" w:cs="Times New Roman"/>
          <w:sz w:val="28"/>
          <w:szCs w:val="28"/>
        </w:rPr>
        <w:t xml:space="preserve"> основных этапов:</w:t>
      </w:r>
    </w:p>
    <w:p w:rsidR="00471E0B" w:rsidRPr="00471E0B" w:rsidRDefault="00471E0B" w:rsidP="00E863B8">
      <w:pPr>
        <w:pStyle w:val="a5"/>
        <w:numPr>
          <w:ilvl w:val="0"/>
          <w:numId w:val="4"/>
        </w:numPr>
        <w:rPr>
          <w:sz w:val="28"/>
          <w:szCs w:val="28"/>
        </w:rPr>
      </w:pPr>
      <w:r w:rsidRPr="00471E0B">
        <w:rPr>
          <w:sz w:val="28"/>
          <w:szCs w:val="28"/>
        </w:rPr>
        <w:t>Организация наставничества.</w:t>
      </w:r>
    </w:p>
    <w:p w:rsidR="00471E0B" w:rsidRDefault="00471E0B" w:rsidP="00E8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E0B">
        <w:rPr>
          <w:rFonts w:ascii="Times New Roman" w:hAnsi="Times New Roman" w:cs="Times New Roman"/>
          <w:sz w:val="28"/>
          <w:szCs w:val="28"/>
        </w:rPr>
        <w:t>На первом этапе принимаются необходимые документы, определяются ответственные лица за организацию и руководство наставничеством, а также выбираются формы наставничества.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E0B">
        <w:rPr>
          <w:rFonts w:ascii="Times New Roman" w:hAnsi="Times New Roman" w:cs="Times New Roman"/>
          <w:sz w:val="28"/>
          <w:szCs w:val="28"/>
        </w:rPr>
        <w:t>Назначение наставников и лиц, в отношении которых осуществляется наставничество.</w:t>
      </w:r>
    </w:p>
    <w:p w:rsidR="000D36F9" w:rsidRPr="000D36F9" w:rsidRDefault="000D36F9" w:rsidP="00931BD6">
      <w:pPr>
        <w:pStyle w:val="a5"/>
        <w:numPr>
          <w:ilvl w:val="0"/>
          <w:numId w:val="4"/>
        </w:numPr>
        <w:ind w:left="0" w:firstLine="426"/>
        <w:rPr>
          <w:sz w:val="28"/>
          <w:szCs w:val="28"/>
        </w:rPr>
      </w:pPr>
      <w:r w:rsidRPr="000D36F9">
        <w:rPr>
          <w:sz w:val="28"/>
        </w:rPr>
        <w:t>Назначение</w:t>
      </w:r>
      <w:r w:rsidRPr="000D36F9">
        <w:rPr>
          <w:spacing w:val="28"/>
          <w:sz w:val="28"/>
        </w:rPr>
        <w:t xml:space="preserve"> </w:t>
      </w:r>
      <w:r w:rsidRPr="000D36F9">
        <w:rPr>
          <w:sz w:val="28"/>
        </w:rPr>
        <w:t>наставников</w:t>
      </w:r>
      <w:r w:rsidRPr="000D36F9">
        <w:rPr>
          <w:spacing w:val="27"/>
          <w:sz w:val="28"/>
        </w:rPr>
        <w:t xml:space="preserve"> </w:t>
      </w:r>
      <w:r w:rsidRPr="000D36F9">
        <w:rPr>
          <w:sz w:val="28"/>
        </w:rPr>
        <w:t>и</w:t>
      </w:r>
      <w:r w:rsidRPr="000D36F9">
        <w:rPr>
          <w:spacing w:val="27"/>
          <w:sz w:val="28"/>
        </w:rPr>
        <w:t xml:space="preserve"> </w:t>
      </w:r>
      <w:r w:rsidRPr="000D36F9">
        <w:rPr>
          <w:sz w:val="28"/>
        </w:rPr>
        <w:t>определение</w:t>
      </w:r>
      <w:r w:rsidRPr="000D36F9">
        <w:rPr>
          <w:spacing w:val="28"/>
          <w:sz w:val="28"/>
        </w:rPr>
        <w:t xml:space="preserve"> </w:t>
      </w:r>
      <w:r w:rsidRPr="000D36F9">
        <w:rPr>
          <w:sz w:val="28"/>
        </w:rPr>
        <w:t>лиц,</w:t>
      </w:r>
      <w:r w:rsidRPr="000D36F9">
        <w:rPr>
          <w:spacing w:val="27"/>
          <w:sz w:val="28"/>
        </w:rPr>
        <w:t xml:space="preserve"> </w:t>
      </w:r>
      <w:r w:rsidRPr="000D36F9">
        <w:rPr>
          <w:sz w:val="28"/>
        </w:rPr>
        <w:t>в</w:t>
      </w:r>
      <w:r w:rsidRPr="000D36F9">
        <w:rPr>
          <w:spacing w:val="27"/>
          <w:sz w:val="28"/>
        </w:rPr>
        <w:t xml:space="preserve"> </w:t>
      </w:r>
      <w:r w:rsidRPr="000D36F9">
        <w:rPr>
          <w:sz w:val="28"/>
        </w:rPr>
        <w:t>отношении</w:t>
      </w:r>
      <w:r w:rsidRPr="000D36F9">
        <w:rPr>
          <w:spacing w:val="29"/>
          <w:sz w:val="28"/>
        </w:rPr>
        <w:t xml:space="preserve"> </w:t>
      </w:r>
      <w:r w:rsidRPr="000D36F9">
        <w:rPr>
          <w:sz w:val="28"/>
        </w:rPr>
        <w:t>которых</w:t>
      </w:r>
      <w:r w:rsidRPr="000D36F9">
        <w:rPr>
          <w:spacing w:val="-67"/>
          <w:sz w:val="28"/>
        </w:rPr>
        <w:t xml:space="preserve"> </w:t>
      </w:r>
      <w:r w:rsidRPr="000D36F9">
        <w:rPr>
          <w:sz w:val="28"/>
        </w:rPr>
        <w:t>осуществляется</w:t>
      </w:r>
      <w:r w:rsidRPr="000D36F9">
        <w:rPr>
          <w:spacing w:val="-2"/>
          <w:sz w:val="28"/>
        </w:rPr>
        <w:t xml:space="preserve"> </w:t>
      </w:r>
      <w:r w:rsidRPr="000D36F9">
        <w:rPr>
          <w:sz w:val="28"/>
        </w:rPr>
        <w:t>наставничество</w:t>
      </w:r>
      <w:r>
        <w:rPr>
          <w:sz w:val="28"/>
        </w:rPr>
        <w:t>.</w:t>
      </w:r>
    </w:p>
    <w:p w:rsidR="000D36F9" w:rsidRPr="000D36F9" w:rsidRDefault="000D36F9" w:rsidP="00931BD6">
      <w:pPr>
        <w:pStyle w:val="TableParagraph"/>
        <w:spacing w:line="242" w:lineRule="auto"/>
        <w:ind w:left="0" w:right="98" w:firstLine="426"/>
        <w:jc w:val="both"/>
        <w:rPr>
          <w:sz w:val="28"/>
          <w:szCs w:val="28"/>
        </w:rPr>
      </w:pPr>
      <w:r>
        <w:rPr>
          <w:sz w:val="28"/>
        </w:rPr>
        <w:t>На втором этапе о</w:t>
      </w:r>
      <w:r w:rsidRPr="000D36F9">
        <w:rPr>
          <w:sz w:val="28"/>
        </w:rPr>
        <w:t>предел</w:t>
      </w:r>
      <w:r>
        <w:rPr>
          <w:sz w:val="28"/>
        </w:rPr>
        <w:t xml:space="preserve">яются </w:t>
      </w:r>
      <w:r w:rsidRPr="000D36F9">
        <w:rPr>
          <w:spacing w:val="-67"/>
          <w:sz w:val="28"/>
        </w:rPr>
        <w:t xml:space="preserve"> </w:t>
      </w:r>
      <w:r w:rsidRPr="000D36F9">
        <w:rPr>
          <w:sz w:val="28"/>
        </w:rPr>
        <w:t>наиболее</w:t>
      </w:r>
      <w:r w:rsidRPr="000D36F9">
        <w:rPr>
          <w:spacing w:val="1"/>
          <w:sz w:val="28"/>
        </w:rPr>
        <w:t xml:space="preserve"> </w:t>
      </w:r>
      <w:r w:rsidRPr="000D36F9">
        <w:rPr>
          <w:sz w:val="28"/>
        </w:rPr>
        <w:t>подходящи</w:t>
      </w:r>
      <w:r>
        <w:rPr>
          <w:sz w:val="28"/>
        </w:rPr>
        <w:t xml:space="preserve">е </w:t>
      </w:r>
      <w:r w:rsidRPr="000D36F9">
        <w:rPr>
          <w:sz w:val="28"/>
        </w:rPr>
        <w:t>кандидатур</w:t>
      </w:r>
      <w:r>
        <w:rPr>
          <w:sz w:val="28"/>
        </w:rPr>
        <w:t>ы</w:t>
      </w:r>
      <w:r w:rsidRPr="000D36F9">
        <w:rPr>
          <w:sz w:val="28"/>
        </w:rPr>
        <w:tab/>
      </w:r>
      <w:r w:rsidRPr="000D36F9">
        <w:rPr>
          <w:spacing w:val="-2"/>
          <w:sz w:val="28"/>
        </w:rPr>
        <w:t>для</w:t>
      </w:r>
      <w:r w:rsidRPr="000D36F9">
        <w:rPr>
          <w:spacing w:val="-67"/>
          <w:sz w:val="28"/>
        </w:rPr>
        <w:t xml:space="preserve"> </w:t>
      </w:r>
      <w:r w:rsidRPr="000D36F9">
        <w:rPr>
          <w:sz w:val="28"/>
        </w:rPr>
        <w:t>осуществления</w:t>
      </w:r>
      <w:r>
        <w:rPr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z w:val="28"/>
        </w:rPr>
        <w:t>.</w:t>
      </w:r>
    </w:p>
    <w:p w:rsidR="00471E0B" w:rsidRPr="00471E0B" w:rsidRDefault="00471E0B" w:rsidP="00E863B8">
      <w:pPr>
        <w:pStyle w:val="a5"/>
        <w:numPr>
          <w:ilvl w:val="0"/>
          <w:numId w:val="4"/>
        </w:numPr>
        <w:rPr>
          <w:sz w:val="28"/>
          <w:szCs w:val="28"/>
        </w:rPr>
      </w:pPr>
      <w:r w:rsidRPr="00471E0B">
        <w:rPr>
          <w:sz w:val="28"/>
          <w:szCs w:val="28"/>
        </w:rPr>
        <w:t>Прохождение наставничества.</w:t>
      </w:r>
    </w:p>
    <w:p w:rsidR="00471E0B" w:rsidRPr="00471E0B" w:rsidRDefault="00471E0B" w:rsidP="00E8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E0B">
        <w:rPr>
          <w:rFonts w:ascii="Times New Roman" w:hAnsi="Times New Roman" w:cs="Times New Roman"/>
          <w:sz w:val="28"/>
          <w:szCs w:val="28"/>
        </w:rPr>
        <w:t>На данном этапе происходит реализация процесса наставничества: утверждается перечень мероприятий по наставничеству, определяются формы и методы работы наставников, осуществляется выбор инструментов, применяемых для реализации наставничества.</w:t>
      </w:r>
    </w:p>
    <w:p w:rsidR="00471E0B" w:rsidRPr="00471E0B" w:rsidRDefault="00471E0B" w:rsidP="00E863B8">
      <w:pPr>
        <w:pStyle w:val="a5"/>
        <w:numPr>
          <w:ilvl w:val="0"/>
          <w:numId w:val="4"/>
        </w:numPr>
        <w:rPr>
          <w:sz w:val="28"/>
          <w:szCs w:val="28"/>
        </w:rPr>
      </w:pPr>
      <w:r w:rsidRPr="00471E0B">
        <w:rPr>
          <w:sz w:val="28"/>
          <w:szCs w:val="28"/>
        </w:rPr>
        <w:t>Завершение наставничества.</w:t>
      </w:r>
    </w:p>
    <w:p w:rsidR="00471E0B" w:rsidRPr="00471E0B" w:rsidRDefault="00471E0B" w:rsidP="00E8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E0B">
        <w:rPr>
          <w:rFonts w:ascii="Times New Roman" w:hAnsi="Times New Roman" w:cs="Times New Roman"/>
          <w:sz w:val="28"/>
          <w:szCs w:val="28"/>
        </w:rPr>
        <w:t>Завершающий этап предполагает подведение итогов наставничества и получение обратной связи от наставников и лиц, в отношении которых осуществлялось наставничество, поощрение наставников по результатам проведенной работы.</w:t>
      </w:r>
    </w:p>
    <w:p w:rsidR="00471E0B" w:rsidRPr="00471E0B" w:rsidRDefault="00471E0B" w:rsidP="00E863B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E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1E0B" w:rsidRPr="00471E0B" w:rsidRDefault="00471E0B" w:rsidP="00E863B8">
      <w:pPr>
        <w:pStyle w:val="a5"/>
        <w:numPr>
          <w:ilvl w:val="0"/>
          <w:numId w:val="5"/>
        </w:numPr>
        <w:rPr>
          <w:sz w:val="28"/>
          <w:szCs w:val="28"/>
        </w:rPr>
      </w:pPr>
      <w:r w:rsidRPr="00471E0B">
        <w:rPr>
          <w:sz w:val="28"/>
          <w:szCs w:val="28"/>
        </w:rPr>
        <w:t>Обеспечить адаптацию молодых педагогических работников в коллективе.</w:t>
      </w:r>
    </w:p>
    <w:p w:rsidR="00471E0B" w:rsidRPr="00471E0B" w:rsidRDefault="00471E0B" w:rsidP="00E863B8">
      <w:pPr>
        <w:pStyle w:val="a5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471E0B">
        <w:rPr>
          <w:sz w:val="28"/>
          <w:szCs w:val="28"/>
        </w:rPr>
        <w:t>Обеспечить повышение профессиональной компетентности и профессионального мастерства молодых педагогических работников с учетом их потребностей, затруднений, достижений.</w:t>
      </w:r>
    </w:p>
    <w:p w:rsidR="00471E0B" w:rsidRPr="00471E0B" w:rsidRDefault="00471E0B" w:rsidP="00E863B8">
      <w:pPr>
        <w:pStyle w:val="a5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471E0B">
        <w:rPr>
          <w:sz w:val="28"/>
          <w:szCs w:val="28"/>
        </w:rPr>
        <w:t>Способствовать планированию карьеры молодых педагогических работников, повышению мотивации к росту квалификационного уровня.</w:t>
      </w:r>
    </w:p>
    <w:p w:rsidR="00471E0B" w:rsidRPr="00471E0B" w:rsidRDefault="00471E0B" w:rsidP="00E863B8">
      <w:pPr>
        <w:pStyle w:val="a5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471E0B">
        <w:rPr>
          <w:sz w:val="28"/>
          <w:szCs w:val="28"/>
        </w:rPr>
        <w:t xml:space="preserve">Приобщать молодых специалистов к корпоративной культуре </w:t>
      </w:r>
      <w:r>
        <w:rPr>
          <w:sz w:val="28"/>
          <w:szCs w:val="28"/>
        </w:rPr>
        <w:t>техникума</w:t>
      </w:r>
      <w:r w:rsidRPr="00471E0B">
        <w:rPr>
          <w:sz w:val="28"/>
          <w:szCs w:val="28"/>
        </w:rPr>
        <w:t>, способствовать объединению в высокопрофессиональную работоспособ</w:t>
      </w:r>
      <w:r w:rsidRPr="00471E0B">
        <w:rPr>
          <w:sz w:val="28"/>
          <w:szCs w:val="28"/>
        </w:rPr>
        <w:lastRenderedPageBreak/>
        <w:t xml:space="preserve">ную команду на основе </w:t>
      </w:r>
      <w:r>
        <w:rPr>
          <w:sz w:val="28"/>
          <w:szCs w:val="28"/>
        </w:rPr>
        <w:t>техникумских</w:t>
      </w:r>
      <w:r w:rsidRPr="00471E0B">
        <w:rPr>
          <w:sz w:val="28"/>
          <w:szCs w:val="28"/>
        </w:rPr>
        <w:t xml:space="preserve"> традиций.</w:t>
      </w:r>
    </w:p>
    <w:p w:rsidR="00471E0B" w:rsidRPr="00471E0B" w:rsidRDefault="00471E0B" w:rsidP="00E863B8">
      <w:pPr>
        <w:pStyle w:val="a5"/>
        <w:numPr>
          <w:ilvl w:val="0"/>
          <w:numId w:val="5"/>
        </w:numPr>
        <w:ind w:left="0" w:firstLine="360"/>
        <w:rPr>
          <w:sz w:val="28"/>
          <w:szCs w:val="28"/>
        </w:rPr>
      </w:pPr>
      <w:r w:rsidRPr="00471E0B">
        <w:rPr>
          <w:sz w:val="28"/>
          <w:szCs w:val="28"/>
        </w:rPr>
        <w:t>Обеспечить работу наставника с молодым педагогом на основе прохождения необходимых этапов:</w:t>
      </w:r>
    </w:p>
    <w:p w:rsidR="00471E0B" w:rsidRPr="00471E0B" w:rsidRDefault="00471E0B" w:rsidP="00E8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E0B">
        <w:rPr>
          <w:rFonts w:ascii="Times New Roman" w:hAnsi="Times New Roman" w:cs="Times New Roman"/>
          <w:sz w:val="28"/>
          <w:szCs w:val="28"/>
        </w:rPr>
        <w:t>1 этап - адаптационный. Наставник определяет круг обязанностей и полномочий молодого педагогического работника, проводит диагностику профессиональных затруднений с целью разработки индивидуальной программы наставничества.</w:t>
      </w:r>
    </w:p>
    <w:p w:rsidR="00471E0B" w:rsidRPr="00471E0B" w:rsidRDefault="00471E0B" w:rsidP="00E8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Pr="00471E0B">
        <w:rPr>
          <w:rFonts w:ascii="Times New Roman" w:hAnsi="Times New Roman" w:cs="Times New Roman"/>
          <w:sz w:val="28"/>
          <w:szCs w:val="28"/>
        </w:rPr>
        <w:t>й этап - основной (проектировочный). Наставник совместно с подопечным разрабатывает и реализует индивидуальную программу адаптации, осуществляет корректировку профессиональных умений молодого педагогического работника, помогает выстроить ему собственную программу самосовершенствования.</w:t>
      </w:r>
    </w:p>
    <w:p w:rsidR="00471E0B" w:rsidRPr="00471E0B" w:rsidRDefault="00471E0B" w:rsidP="00E8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Pr="00471E0B">
        <w:rPr>
          <w:rFonts w:ascii="Times New Roman" w:hAnsi="Times New Roman" w:cs="Times New Roman"/>
          <w:sz w:val="28"/>
          <w:szCs w:val="28"/>
        </w:rPr>
        <w:t>й этап - контрольно-оценочный. Наставник проверяет уровень профессиональной компетентности молодого педагогического работника, определяет степень его готовности к выполнению своих функциональных обязанностей, отчитывается о проделанной работе.</w:t>
      </w:r>
    </w:p>
    <w:p w:rsidR="004C182C" w:rsidRPr="009D3DD5" w:rsidRDefault="004C182C" w:rsidP="004C182C">
      <w:pPr>
        <w:widowControl w:val="0"/>
        <w:autoSpaceDE w:val="0"/>
        <w:autoSpaceDN w:val="0"/>
        <w:spacing w:after="0" w:line="322" w:lineRule="exact"/>
        <w:ind w:left="831" w:right="119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D3DD5">
        <w:rPr>
          <w:rFonts w:ascii="Times New Roman" w:eastAsia="Times New Roman" w:hAnsi="Times New Roman" w:cs="Times New Roman"/>
          <w:bCs/>
          <w:sz w:val="28"/>
          <w:szCs w:val="28"/>
        </w:rPr>
        <w:t>лан</w:t>
      </w:r>
      <w:r w:rsidRPr="009D3DD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мероприятий</w:t>
      </w:r>
    </w:p>
    <w:p w:rsidR="00471E0B" w:rsidRDefault="004C182C" w:rsidP="004C1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DD5">
        <w:rPr>
          <w:rFonts w:ascii="Times New Roman" w:eastAsia="Times New Roman" w:hAnsi="Times New Roman" w:cs="Times New Roman"/>
          <w:sz w:val="28"/>
        </w:rPr>
        <w:t>по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реализации</w:t>
      </w:r>
      <w:r w:rsidRPr="009D3DD5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систем</w:t>
      </w:r>
      <w:r>
        <w:rPr>
          <w:rFonts w:ascii="Times New Roman" w:eastAsia="Times New Roman" w:hAnsi="Times New Roman" w:cs="Times New Roman"/>
          <w:sz w:val="28"/>
        </w:rPr>
        <w:t>ы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наставничества</w:t>
      </w:r>
      <w:r w:rsidRPr="009D3DD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9D3DD5">
        <w:rPr>
          <w:rFonts w:ascii="Times New Roman" w:eastAsia="Times New Roman" w:hAnsi="Times New Roman" w:cs="Times New Roman"/>
          <w:sz w:val="28"/>
        </w:rPr>
        <w:t>педагогических работников</w:t>
      </w:r>
    </w:p>
    <w:p w:rsidR="009D3DD5" w:rsidRPr="009D3DD5" w:rsidRDefault="009D3DD5" w:rsidP="00AE06ED">
      <w:pPr>
        <w:widowControl w:val="0"/>
        <w:autoSpaceDE w:val="0"/>
        <w:autoSpaceDN w:val="0"/>
        <w:spacing w:after="0" w:line="240" w:lineRule="auto"/>
        <w:ind w:left="831" w:right="11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07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93"/>
        <w:gridCol w:w="5954"/>
      </w:tblGrid>
      <w:tr w:rsidR="009D3DD5" w:rsidRPr="009D3DD5" w:rsidTr="00CB626A">
        <w:trPr>
          <w:trHeight w:val="645"/>
        </w:trPr>
        <w:tc>
          <w:tcPr>
            <w:tcW w:w="660" w:type="dxa"/>
          </w:tcPr>
          <w:p w:rsidR="009D3DD5" w:rsidRPr="009D3DD5" w:rsidRDefault="009D3DD5" w:rsidP="009D3DD5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2693" w:type="dxa"/>
          </w:tcPr>
          <w:p w:rsidR="009D3DD5" w:rsidRPr="009D3DD5" w:rsidRDefault="009D3DD5" w:rsidP="009D3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954" w:type="dxa"/>
          </w:tcPr>
          <w:p w:rsidR="00811846" w:rsidRDefault="009D3DD5" w:rsidP="009447C3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 деятельности и </w:t>
            </w:r>
          </w:p>
          <w:p w:rsidR="009D3DD5" w:rsidRPr="009D3DD5" w:rsidRDefault="009D3DD5" w:rsidP="009447C3">
            <w:pPr>
              <w:ind w:left="141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примерный план мероприятий</w:t>
            </w:r>
          </w:p>
        </w:tc>
      </w:tr>
      <w:tr w:rsidR="00471E0B" w:rsidRPr="009D3DD5" w:rsidTr="00A233A6">
        <w:trPr>
          <w:trHeight w:val="449"/>
        </w:trPr>
        <w:tc>
          <w:tcPr>
            <w:tcW w:w="9307" w:type="dxa"/>
            <w:gridSpan w:val="3"/>
          </w:tcPr>
          <w:p w:rsidR="00471E0B" w:rsidRPr="000D36F9" w:rsidRDefault="000D36F9" w:rsidP="000D36F9">
            <w:pPr>
              <w:pStyle w:val="a5"/>
              <w:numPr>
                <w:ilvl w:val="0"/>
                <w:numId w:val="6"/>
              </w:numPr>
              <w:ind w:right="142"/>
              <w:jc w:val="center"/>
              <w:rPr>
                <w:b/>
                <w:sz w:val="28"/>
                <w:szCs w:val="28"/>
              </w:rPr>
            </w:pPr>
            <w:r w:rsidRPr="000D36F9">
              <w:rPr>
                <w:b/>
                <w:sz w:val="28"/>
                <w:szCs w:val="28"/>
              </w:rPr>
              <w:t>Организация наставничества</w:t>
            </w:r>
          </w:p>
        </w:tc>
      </w:tr>
      <w:tr w:rsidR="009D3DD5" w:rsidRPr="009D3DD5" w:rsidTr="00CB626A">
        <w:trPr>
          <w:trHeight w:val="4618"/>
        </w:trPr>
        <w:tc>
          <w:tcPr>
            <w:tcW w:w="660" w:type="dxa"/>
          </w:tcPr>
          <w:p w:rsidR="009D3DD5" w:rsidRPr="00CB626A" w:rsidRDefault="009D3DD5" w:rsidP="009D3DD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  <w:r w:rsidR="00CB626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1</w:t>
            </w:r>
          </w:p>
        </w:tc>
        <w:tc>
          <w:tcPr>
            <w:tcW w:w="2693" w:type="dxa"/>
          </w:tcPr>
          <w:p w:rsidR="00E51A2C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Подготовка условий для реализации </w:t>
            </w:r>
          </w:p>
          <w:p w:rsidR="00E51A2C" w:rsidRDefault="00E51A2C" w:rsidP="00E51A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D3DD5" w:rsidRPr="009D3DD5" w:rsidRDefault="009D3DD5" w:rsidP="00E51A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:rsidR="009D3DD5" w:rsidRPr="009D3DD5" w:rsidRDefault="009447C3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одготовка и принятие локальных нормативных правовых актов </w:t>
            </w:r>
            <w:r w:rsidR="00AE0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ГБПОУ ИМТ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9D3DD5" w:rsidRPr="009D3DD5" w:rsidRDefault="009D3DD5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 «Об утверждении положения о системе наставничества педагогических работников в </w:t>
            </w:r>
            <w:r w:rsidR="00AE06ED" w:rsidRPr="00AE0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государственном бюджетном профессиональном образовательном учреждении «Ипатовский многопрофильный техникум»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9D3DD5" w:rsidRPr="009D3DD5" w:rsidRDefault="009D3DD5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      </w:r>
          </w:p>
          <w:p w:rsidR="009D3DD5" w:rsidRPr="009D3DD5" w:rsidRDefault="009D3DD5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персонализированных программ наставничества – при наличии в организации наставляемых</w:t>
            </w:r>
          </w:p>
        </w:tc>
      </w:tr>
      <w:tr w:rsidR="009D3DD5" w:rsidRPr="009D3DD5" w:rsidTr="00CB626A">
        <w:trPr>
          <w:trHeight w:val="1576"/>
        </w:trPr>
        <w:tc>
          <w:tcPr>
            <w:tcW w:w="660" w:type="dxa"/>
          </w:tcPr>
          <w:p w:rsidR="009D3DD5" w:rsidRPr="009D3DD5" w:rsidRDefault="00CB626A" w:rsidP="009D3DD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1.</w:t>
            </w:r>
            <w:r w:rsidR="009D3DD5"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2.</w:t>
            </w:r>
          </w:p>
        </w:tc>
        <w:tc>
          <w:tcPr>
            <w:tcW w:w="2693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5954" w:type="dxa"/>
          </w:tcPr>
          <w:p w:rsidR="009D3DD5" w:rsidRDefault="009447C3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 информации о профессиональных запросах педагогов;</w:t>
            </w:r>
          </w:p>
          <w:p w:rsidR="009D3DD5" w:rsidRPr="009D3DD5" w:rsidRDefault="0018046D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ормирование банка данных наставляемых, обеспечение согласий на сбор и обработку персональных данных</w:t>
            </w:r>
          </w:p>
        </w:tc>
      </w:tr>
      <w:tr w:rsidR="009D3DD5" w:rsidRPr="009D3DD5" w:rsidTr="00CB626A">
        <w:trPr>
          <w:trHeight w:val="2290"/>
        </w:trPr>
        <w:tc>
          <w:tcPr>
            <w:tcW w:w="660" w:type="dxa"/>
          </w:tcPr>
          <w:p w:rsidR="009D3DD5" w:rsidRPr="009D3DD5" w:rsidRDefault="00CB626A" w:rsidP="009D3DD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lastRenderedPageBreak/>
              <w:t>1.</w:t>
            </w:r>
            <w:r w:rsidR="009D3DD5"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3.</w:t>
            </w:r>
          </w:p>
        </w:tc>
        <w:tc>
          <w:tcPr>
            <w:tcW w:w="2693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5954" w:type="dxa"/>
          </w:tcPr>
          <w:p w:rsidR="009D3DD5" w:rsidRPr="009D3DD5" w:rsidRDefault="009447C3" w:rsidP="00C1630A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роведение анкетирования среди потенциальных наставников в </w:t>
            </w:r>
            <w:r w:rsidR="00AE0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ГБПОУ ИМТ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желающих принять участие в персонализированных программах наставничества;</w:t>
            </w:r>
          </w:p>
          <w:p w:rsidR="009D3DD5" w:rsidRPr="009D3DD5" w:rsidRDefault="0018046D" w:rsidP="00E51A2C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ормирование банка данных наставников, обеспечение согласий на сбор и обработку персональных данных</w:t>
            </w:r>
          </w:p>
        </w:tc>
      </w:tr>
      <w:tr w:rsidR="00CB626A" w:rsidRPr="009D3DD5" w:rsidTr="00A233A6">
        <w:trPr>
          <w:trHeight w:val="668"/>
        </w:trPr>
        <w:tc>
          <w:tcPr>
            <w:tcW w:w="9307" w:type="dxa"/>
            <w:gridSpan w:val="3"/>
          </w:tcPr>
          <w:p w:rsidR="00CB626A" w:rsidRPr="00CB626A" w:rsidRDefault="00CB626A" w:rsidP="00A233A6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CB626A">
              <w:rPr>
                <w:b/>
                <w:sz w:val="28"/>
                <w:lang w:val="ru-RU"/>
              </w:rPr>
              <w:t>Назначение</w:t>
            </w:r>
            <w:r w:rsidRPr="00CB626A">
              <w:rPr>
                <w:b/>
                <w:spacing w:val="28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наставников</w:t>
            </w:r>
            <w:r w:rsidRPr="00CB626A">
              <w:rPr>
                <w:b/>
                <w:spacing w:val="27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и</w:t>
            </w:r>
            <w:r w:rsidRPr="00CB626A">
              <w:rPr>
                <w:b/>
                <w:spacing w:val="27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определение</w:t>
            </w:r>
            <w:r w:rsidRPr="00CB626A">
              <w:rPr>
                <w:b/>
                <w:spacing w:val="28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лиц,</w:t>
            </w:r>
            <w:r w:rsidRPr="00CB626A">
              <w:rPr>
                <w:b/>
                <w:spacing w:val="27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в</w:t>
            </w:r>
            <w:r w:rsidRPr="00CB626A">
              <w:rPr>
                <w:b/>
                <w:spacing w:val="27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отношении</w:t>
            </w:r>
            <w:r w:rsidRPr="00CB626A">
              <w:rPr>
                <w:b/>
                <w:spacing w:val="29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которых</w:t>
            </w:r>
            <w:r w:rsidRPr="00CB626A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осуществляется</w:t>
            </w:r>
            <w:r w:rsidRPr="00CB626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B626A">
              <w:rPr>
                <w:b/>
                <w:sz w:val="28"/>
                <w:lang w:val="ru-RU"/>
              </w:rPr>
              <w:t>наставничество.</w:t>
            </w:r>
          </w:p>
        </w:tc>
      </w:tr>
      <w:tr w:rsidR="00E51A2C" w:rsidRPr="009D3DD5" w:rsidTr="00CB626A">
        <w:trPr>
          <w:trHeight w:val="1125"/>
        </w:trPr>
        <w:tc>
          <w:tcPr>
            <w:tcW w:w="660" w:type="dxa"/>
          </w:tcPr>
          <w:p w:rsidR="00E51A2C" w:rsidRPr="009D3DD5" w:rsidRDefault="00CB626A" w:rsidP="00B70098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2.1</w:t>
            </w:r>
            <w:r w:rsidR="00E51A2C"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.</w:t>
            </w:r>
          </w:p>
        </w:tc>
        <w:tc>
          <w:tcPr>
            <w:tcW w:w="2693" w:type="dxa"/>
          </w:tcPr>
          <w:p w:rsidR="00E51A2C" w:rsidRPr="009D3DD5" w:rsidRDefault="00E51A2C" w:rsidP="00B700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954" w:type="dxa"/>
          </w:tcPr>
          <w:p w:rsidR="00E51A2C" w:rsidRPr="009D3DD5" w:rsidRDefault="00E51A2C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нализ банка наставников и выбор подходящих для конкретной персонализированной программы наставничества педагога/группы педагогов;</w:t>
            </w:r>
          </w:p>
          <w:p w:rsidR="00E51A2C" w:rsidRPr="009D3DD5" w:rsidRDefault="0018046D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E51A2C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бучение наставников для работы с наставляемыми:</w:t>
            </w:r>
          </w:p>
          <w:p w:rsidR="00E51A2C" w:rsidRPr="009D3DD5" w:rsidRDefault="00E51A2C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методических материалов для сопровождения наставнической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деятельности;</w:t>
            </w:r>
          </w:p>
          <w:p w:rsidR="00E51A2C" w:rsidRPr="009D3DD5" w:rsidRDefault="00E51A2C" w:rsidP="00B70098">
            <w:pPr>
              <w:ind w:left="141" w:right="142"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консультаций, организация обмена опытом среди наставников – «установочные сессии» наставников</w:t>
            </w:r>
          </w:p>
        </w:tc>
      </w:tr>
      <w:tr w:rsidR="00CB626A" w:rsidRPr="009D3DD5" w:rsidTr="00CB626A">
        <w:trPr>
          <w:trHeight w:val="409"/>
        </w:trPr>
        <w:tc>
          <w:tcPr>
            <w:tcW w:w="9307" w:type="dxa"/>
            <w:gridSpan w:val="3"/>
          </w:tcPr>
          <w:p w:rsidR="00CB626A" w:rsidRPr="00CB626A" w:rsidRDefault="00CB626A" w:rsidP="00A233A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2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  <w:r w:rsidRPr="00CB6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</w:t>
            </w:r>
            <w:r w:rsidR="00A233A6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</w:tr>
      <w:tr w:rsidR="009D3DD5" w:rsidRPr="009D3DD5" w:rsidTr="00CB626A">
        <w:trPr>
          <w:trHeight w:val="2825"/>
        </w:trPr>
        <w:tc>
          <w:tcPr>
            <w:tcW w:w="660" w:type="dxa"/>
          </w:tcPr>
          <w:p w:rsidR="009D3DD5" w:rsidRPr="009D3DD5" w:rsidRDefault="00CB626A" w:rsidP="009D3DD5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3.1</w:t>
            </w:r>
            <w:r w:rsidR="009D3DD5"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.</w:t>
            </w:r>
          </w:p>
        </w:tc>
        <w:tc>
          <w:tcPr>
            <w:tcW w:w="2693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5954" w:type="dxa"/>
          </w:tcPr>
          <w:p w:rsidR="009D3DD5" w:rsidRPr="009D3DD5" w:rsidRDefault="009447C3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ормирование наставнических пар/групп;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азработка персонализированных программ наставничества для каждой пары/группы;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ганизация психолого-педагогичес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кой поддержки сопровождения наставляемых, не сформировавших пару или группу (при необходимости), продолжение поиска наставни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ка/наставников</w:t>
            </w:r>
          </w:p>
        </w:tc>
      </w:tr>
      <w:tr w:rsidR="00CB626A" w:rsidRPr="009D3DD5" w:rsidTr="00A233A6">
        <w:trPr>
          <w:trHeight w:val="492"/>
        </w:trPr>
        <w:tc>
          <w:tcPr>
            <w:tcW w:w="9307" w:type="dxa"/>
            <w:gridSpan w:val="3"/>
          </w:tcPr>
          <w:p w:rsidR="00CB626A" w:rsidRPr="00CB626A" w:rsidRDefault="00CB626A" w:rsidP="00CB626A">
            <w:pPr>
              <w:ind w:left="360"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62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Pr="00CB626A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наставничества</w:t>
            </w:r>
          </w:p>
        </w:tc>
      </w:tr>
      <w:tr w:rsidR="009D3DD5" w:rsidRPr="009D3DD5" w:rsidTr="00CB626A">
        <w:trPr>
          <w:trHeight w:val="2741"/>
        </w:trPr>
        <w:tc>
          <w:tcPr>
            <w:tcW w:w="660" w:type="dxa"/>
          </w:tcPr>
          <w:p w:rsidR="009D3DD5" w:rsidRPr="009D3DD5" w:rsidRDefault="00CB626A" w:rsidP="009D3DD5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4.1</w:t>
            </w:r>
            <w:r w:rsidR="009D3DD5"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.</w:t>
            </w:r>
          </w:p>
        </w:tc>
        <w:tc>
          <w:tcPr>
            <w:tcW w:w="2693" w:type="dxa"/>
          </w:tcPr>
          <w:p w:rsidR="00E51A2C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Завершение </w:t>
            </w:r>
          </w:p>
          <w:p w:rsidR="00E51A2C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персона</w:t>
            </w:r>
            <w:r w:rsidR="00E51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лизированн</w:t>
            </w: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ых программ </w:t>
            </w:r>
          </w:p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5954" w:type="dxa"/>
          </w:tcPr>
          <w:p w:rsidR="009D3DD5" w:rsidRPr="009D3DD5" w:rsidRDefault="009447C3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роведение мониторинга качества реализации персонализированных программ наставничества (анкетирование);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роведение итогового мероприятия (круглого стола) по выявлению лучших практик наставничества; </w:t>
            </w:r>
          </w:p>
          <w:p w:rsidR="009D3DD5" w:rsidRPr="009D3DD5" w:rsidRDefault="0018046D" w:rsidP="0018046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ополнение методической копилки педагогических практик наставничества</w:t>
            </w:r>
          </w:p>
        </w:tc>
      </w:tr>
      <w:tr w:rsidR="009D3DD5" w:rsidRPr="009D3DD5" w:rsidTr="00CB626A">
        <w:trPr>
          <w:trHeight w:val="1497"/>
        </w:trPr>
        <w:tc>
          <w:tcPr>
            <w:tcW w:w="660" w:type="dxa"/>
          </w:tcPr>
          <w:p w:rsidR="009D3DD5" w:rsidRPr="009D3DD5" w:rsidRDefault="00CB626A" w:rsidP="009D3DD5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>4.2</w:t>
            </w:r>
            <w:r w:rsidR="009D3DD5" w:rsidRPr="009D3DD5">
              <w:rPr>
                <w:rFonts w:ascii="Times New Roman" w:eastAsia="Times New Roman" w:hAnsi="Times New Roman" w:cs="Times New Roman"/>
                <w:spacing w:val="-5"/>
                <w:sz w:val="28"/>
              </w:rPr>
              <w:t>.</w:t>
            </w:r>
          </w:p>
        </w:tc>
        <w:tc>
          <w:tcPr>
            <w:tcW w:w="2693" w:type="dxa"/>
          </w:tcPr>
          <w:p w:rsidR="009D3DD5" w:rsidRPr="009D3DD5" w:rsidRDefault="009D3DD5" w:rsidP="009D3D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DD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поддержка системы наставничества</w:t>
            </w:r>
          </w:p>
        </w:tc>
        <w:tc>
          <w:tcPr>
            <w:tcW w:w="5954" w:type="dxa"/>
          </w:tcPr>
          <w:p w:rsidR="009D3DD5" w:rsidRPr="0018046D" w:rsidRDefault="009447C3" w:rsidP="00AE06ED">
            <w:pPr>
              <w:ind w:left="141" w:right="14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свещение мероприятий Дорожной карты осуществляется на всех этапах на сайте </w:t>
            </w:r>
            <w:r w:rsidR="00AE0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ГБПОУ ИМТ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со</w:t>
            </w:r>
            <w:r w:rsidR="001804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циальных сетях, по возможности на муниципальном и </w:t>
            </w:r>
            <w:r w:rsidR="009D3DD5" w:rsidRPr="009D3D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региональном</w:t>
            </w:r>
            <w:r w:rsidR="001804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3DD5" w:rsidRPr="001804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уровнях</w:t>
            </w:r>
          </w:p>
        </w:tc>
      </w:tr>
    </w:tbl>
    <w:p w:rsidR="009D3DD5" w:rsidRPr="009D3DD5" w:rsidRDefault="009D3DD5" w:rsidP="009D3D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1ECF" w:rsidRDefault="00031ECF">
      <w:bookmarkStart w:id="0" w:name="_GoBack"/>
      <w:bookmarkEnd w:id="0"/>
    </w:p>
    <w:sectPr w:rsidR="00031ECF" w:rsidSect="00A233A6">
      <w:pgSz w:w="11910" w:h="16840"/>
      <w:pgMar w:top="426" w:right="711" w:bottom="1134" w:left="1701" w:header="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504"/>
    <w:multiLevelType w:val="hybridMultilevel"/>
    <w:tmpl w:val="1F0C5F4C"/>
    <w:lvl w:ilvl="0" w:tplc="5D24A15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F6D422">
      <w:numFmt w:val="bullet"/>
      <w:lvlText w:val="•"/>
      <w:lvlJc w:val="left"/>
      <w:pPr>
        <w:ind w:left="1768" w:hanging="281"/>
      </w:pPr>
      <w:rPr>
        <w:rFonts w:hint="default"/>
        <w:lang w:val="ru-RU" w:eastAsia="en-US" w:bidi="ar-SA"/>
      </w:rPr>
    </w:lvl>
    <w:lvl w:ilvl="2" w:tplc="B18A8D4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42B2F782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F340A3DC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AD924A24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A334A4A6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F710D33A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F5C08C60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">
    <w:nsid w:val="0E9A4B0C"/>
    <w:multiLevelType w:val="hybridMultilevel"/>
    <w:tmpl w:val="93189CA2"/>
    <w:lvl w:ilvl="0" w:tplc="738881EE">
      <w:start w:val="2"/>
      <w:numFmt w:val="decimal"/>
      <w:lvlText w:val="%1-"/>
      <w:lvlJc w:val="left"/>
      <w:pPr>
        <w:ind w:left="54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C07F66">
      <w:numFmt w:val="bullet"/>
      <w:lvlText w:val="•"/>
      <w:lvlJc w:val="left"/>
      <w:pPr>
        <w:ind w:left="1516" w:hanging="312"/>
      </w:pPr>
      <w:rPr>
        <w:rFonts w:hint="default"/>
        <w:lang w:val="ru-RU" w:eastAsia="en-US" w:bidi="ar-SA"/>
      </w:rPr>
    </w:lvl>
    <w:lvl w:ilvl="2" w:tplc="F26483CC">
      <w:numFmt w:val="bullet"/>
      <w:lvlText w:val="•"/>
      <w:lvlJc w:val="left"/>
      <w:pPr>
        <w:ind w:left="2493" w:hanging="312"/>
      </w:pPr>
      <w:rPr>
        <w:rFonts w:hint="default"/>
        <w:lang w:val="ru-RU" w:eastAsia="en-US" w:bidi="ar-SA"/>
      </w:rPr>
    </w:lvl>
    <w:lvl w:ilvl="3" w:tplc="8A9AAE9C">
      <w:numFmt w:val="bullet"/>
      <w:lvlText w:val="•"/>
      <w:lvlJc w:val="left"/>
      <w:pPr>
        <w:ind w:left="3469" w:hanging="312"/>
      </w:pPr>
      <w:rPr>
        <w:rFonts w:hint="default"/>
        <w:lang w:val="ru-RU" w:eastAsia="en-US" w:bidi="ar-SA"/>
      </w:rPr>
    </w:lvl>
    <w:lvl w:ilvl="4" w:tplc="14B2317E">
      <w:numFmt w:val="bullet"/>
      <w:lvlText w:val="•"/>
      <w:lvlJc w:val="left"/>
      <w:pPr>
        <w:ind w:left="4446" w:hanging="312"/>
      </w:pPr>
      <w:rPr>
        <w:rFonts w:hint="default"/>
        <w:lang w:val="ru-RU" w:eastAsia="en-US" w:bidi="ar-SA"/>
      </w:rPr>
    </w:lvl>
    <w:lvl w:ilvl="5" w:tplc="13920954">
      <w:numFmt w:val="bullet"/>
      <w:lvlText w:val="•"/>
      <w:lvlJc w:val="left"/>
      <w:pPr>
        <w:ind w:left="5423" w:hanging="312"/>
      </w:pPr>
      <w:rPr>
        <w:rFonts w:hint="default"/>
        <w:lang w:val="ru-RU" w:eastAsia="en-US" w:bidi="ar-SA"/>
      </w:rPr>
    </w:lvl>
    <w:lvl w:ilvl="6" w:tplc="3EA83D78">
      <w:numFmt w:val="bullet"/>
      <w:lvlText w:val="•"/>
      <w:lvlJc w:val="left"/>
      <w:pPr>
        <w:ind w:left="6399" w:hanging="312"/>
      </w:pPr>
      <w:rPr>
        <w:rFonts w:hint="default"/>
        <w:lang w:val="ru-RU" w:eastAsia="en-US" w:bidi="ar-SA"/>
      </w:rPr>
    </w:lvl>
    <w:lvl w:ilvl="7" w:tplc="88EC61C0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6756B114">
      <w:numFmt w:val="bullet"/>
      <w:lvlText w:val="•"/>
      <w:lvlJc w:val="left"/>
      <w:pPr>
        <w:ind w:left="8353" w:hanging="312"/>
      </w:pPr>
      <w:rPr>
        <w:rFonts w:hint="default"/>
        <w:lang w:val="ru-RU" w:eastAsia="en-US" w:bidi="ar-SA"/>
      </w:rPr>
    </w:lvl>
  </w:abstractNum>
  <w:abstractNum w:abstractNumId="2">
    <w:nsid w:val="2CE75DFE"/>
    <w:multiLevelType w:val="hybridMultilevel"/>
    <w:tmpl w:val="651A02FA"/>
    <w:lvl w:ilvl="0" w:tplc="BC64E316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4C94962"/>
    <w:multiLevelType w:val="hybridMultilevel"/>
    <w:tmpl w:val="9ECA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843F6"/>
    <w:multiLevelType w:val="hybridMultilevel"/>
    <w:tmpl w:val="0C127282"/>
    <w:lvl w:ilvl="0" w:tplc="3EF6DC08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A2100A">
      <w:numFmt w:val="bullet"/>
      <w:lvlText w:val="•"/>
      <w:lvlJc w:val="left"/>
      <w:pPr>
        <w:ind w:left="1768" w:hanging="281"/>
      </w:pPr>
      <w:rPr>
        <w:rFonts w:hint="default"/>
        <w:lang w:val="ru-RU" w:eastAsia="en-US" w:bidi="ar-SA"/>
      </w:rPr>
    </w:lvl>
    <w:lvl w:ilvl="2" w:tplc="B8868D5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4A50372E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2C82C99C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DBD8758A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8C122BF2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484AA21C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BD04CF10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5">
    <w:nsid w:val="7074692D"/>
    <w:multiLevelType w:val="hybridMultilevel"/>
    <w:tmpl w:val="DB1C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EA"/>
    <w:rsid w:val="00031ECF"/>
    <w:rsid w:val="000D36F9"/>
    <w:rsid w:val="001005EA"/>
    <w:rsid w:val="0018046D"/>
    <w:rsid w:val="002059A4"/>
    <w:rsid w:val="00471E0B"/>
    <w:rsid w:val="004C182C"/>
    <w:rsid w:val="00811846"/>
    <w:rsid w:val="00931BD6"/>
    <w:rsid w:val="009447C3"/>
    <w:rsid w:val="009D3DD5"/>
    <w:rsid w:val="00A233A6"/>
    <w:rsid w:val="00AE06ED"/>
    <w:rsid w:val="00C1630A"/>
    <w:rsid w:val="00CB626A"/>
    <w:rsid w:val="00E51A2C"/>
    <w:rsid w:val="00E863B8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B31F-EE4C-4CDA-B33A-5F2591E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71E0B"/>
    <w:pPr>
      <w:widowControl w:val="0"/>
      <w:autoSpaceDE w:val="0"/>
      <w:autoSpaceDN w:val="0"/>
      <w:spacing w:after="0" w:line="319" w:lineRule="exact"/>
      <w:ind w:left="5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71E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71E0B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E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71E0B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D36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Евгения Станиславовна</dc:creator>
  <cp:keywords/>
  <dc:description/>
  <cp:lastModifiedBy>admin</cp:lastModifiedBy>
  <cp:revision>15</cp:revision>
  <dcterms:created xsi:type="dcterms:W3CDTF">2022-03-22T10:41:00Z</dcterms:created>
  <dcterms:modified xsi:type="dcterms:W3CDTF">2022-11-24T06:32:00Z</dcterms:modified>
</cp:coreProperties>
</file>